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Канва бізнес-моделі соціального підприємства</w:t>
      </w:r>
      <w:r w:rsidDel="00000000" w:rsidR="00000000" w:rsidRPr="00000000">
        <w:rPr>
          <w:rtl w:val="0"/>
        </w:rPr>
      </w:r>
    </w:p>
    <w:tbl>
      <w:tblPr>
        <w:tblStyle w:val="Table1"/>
        <w:tblW w:w="15390.0" w:type="dxa"/>
        <w:jc w:val="left"/>
        <w:tblInd w:w="-6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465"/>
        <w:gridCol w:w="2775"/>
        <w:gridCol w:w="2775"/>
        <w:gridCol w:w="3540"/>
        <w:tblGridChange w:id="0">
          <w:tblGrid>
            <w:gridCol w:w="2835"/>
            <w:gridCol w:w="3465"/>
            <w:gridCol w:w="2775"/>
            <w:gridCol w:w="2775"/>
            <w:gridCol w:w="3540"/>
          </w:tblGrid>
        </w:tblGridChange>
      </w:tblGrid>
      <w:tr>
        <w:trPr>
          <w:trHeight w:val="44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9900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rtl w:val="0"/>
              </w:rPr>
              <w:t xml:space="preserve">Ключові партнери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Хто наші основні партнери? Хто наші ключові постачальники?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Які ключові ресурси ми отримаємо від партнерів?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Мотиви партнерства: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Оптимізація і економія; Зниження ризику і невизначеності;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Отримання окремих ресурсів.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9900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rtl w:val="0"/>
              </w:rPr>
              <w:t xml:space="preserve">Ключові види діяльності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Наші канали розповсюдження? Відносини з клієнтами?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Потоки доходів?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Категорії: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Виробництво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Вирішення проблем.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9900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rtl w:val="0"/>
              </w:rPr>
              <w:t xml:space="preserve">Ціннісні пропозиції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Яку цінність ми поставляємо замовнику?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Які з проблем наших клієнтів ми допомагаємо вирішити?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Який набір товарів і послуг, ми пропонуємо кожному сегменту клієнтів?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Які потреби клієнтів ми задовольняємо?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Характеристики: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Новизна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Продуктивність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Кастомізація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“Робити свою справу”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Дизайн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Бренд / Статус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Ціна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Зниження витрат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Зниження ризику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Доступність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Зручність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color w:val="9900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rtl w:val="0"/>
              </w:rPr>
              <w:t xml:space="preserve">Взаємовідносини з клієнтами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Для кого ми створюємо цінність?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Хто наші найважливіші клієнти?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Який тип відносин кожен з наших клієнтів очікує, що ми будемо встановлювати і підтримувати з ними?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Які з них ми створили?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Приклади: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Індивідуальна допомога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Самообслуговування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Автоматизовані послуги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Спільноти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Спільне створення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9900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rtl w:val="0"/>
              </w:rPr>
              <w:t xml:space="preserve">Споживчі сегменти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 вони інтегровані з іншою частиною нашої бізнес-моделі?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Наскільки вони затратні?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Масовий ринок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Ніша ринку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Сегментований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Диверсифікований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9900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rtl w:val="0"/>
              </w:rPr>
              <w:t xml:space="preserve">Ключові ресурси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Яких ключових ресурсів наші ціннісні пропозиції вимагають? Наші канали розповсюдження?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Відносини з клієнтами?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Потоки доходів?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Види ресурсів: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Матеріальні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Інтелектуальні (патенти, авторські права, дані)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Людські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Фінансові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9900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rtl w:val="0"/>
              </w:rPr>
              <w:t xml:space="preserve">Канали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Через які канали наші сегменти клієнтів хочуть бути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охоплені?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 ми їх охоплюємо зараз? Як інтегровані наші канали? Які з них працюють краще за все? Які з них є найбільш економічно ефективними?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Фази каналу: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 Поінформованість: Як ми підвищуємо обізнаність про продукти та послуги нашої компанії?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 Оцінка: Як ми допомагаємо клієнтам оцінити ціннісні пропозиції нашої організації?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 Купівля: Як ми дозволяємо клієнтам придбати продукти і специфічні послуги?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 Доставка: Як ми поставляємо ціннісні пропозиції для клієнтів?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 Післяпродаж: Як ми забезпечуємо післяпродажну підтримку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9900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rtl w:val="0"/>
              </w:rPr>
              <w:t xml:space="preserve">Структура витрат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Які найбільш важливі витрати, притаманні нашій бізнес-моделі? Які ключові ресурси є найбільш дорогими?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Які основні заходи є найбільш дорогими?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Ваш бізнес більш: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Орієнтований на зниження витрат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Орієнтований на отримання цінності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Характеристики: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Постійні витрати (заробітна плата, орендна плата, комунальні послуги)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Змінні витрати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Ефект масштабу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Економія від диверсифікації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9900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rtl w:val="0"/>
              </w:rPr>
              <w:t xml:space="preserve">Джерела надходження доходів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За яку цінність наші клієнти дійсно готові платити? За що вони в даний час платять? Яким чином вони в даний час здійснюють оплату? Якому способу оплати вони надавали б перевагу?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Типи: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2575.0" w:type="dxa"/>
              <w:jc w:val="left"/>
              <w:tblBorders>
                <w:top w:color="d9d9d9" w:space="0" w:sz="4" w:val="single"/>
                <w:left w:color="d9d9d9" w:space="0" w:sz="4" w:val="single"/>
                <w:bottom w:color="d9d9d9" w:space="0" w:sz="4" w:val="single"/>
                <w:right w:color="d9d9d9" w:space="0" w:sz="4" w:val="single"/>
                <w:insideH w:color="d9d9d9" w:space="0" w:sz="4" w:val="single"/>
                <w:insideV w:color="d9d9d9" w:space="0" w:sz="4" w:val="single"/>
              </w:tblBorders>
              <w:tblLayout w:type="fixed"/>
              <w:tblLook w:val="0600"/>
            </w:tblPr>
            <w:tblGrid>
              <w:gridCol w:w="1287.5"/>
              <w:gridCol w:w="1287.5"/>
              <w:tblGridChange w:id="0">
                <w:tblGrid>
                  <w:gridCol w:w="1287.5"/>
                  <w:gridCol w:w="1287.5"/>
                </w:tblGrid>
              </w:tblGridChange>
            </w:tblGrid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71">
                  <w:pPr>
                    <w:widowControl w:val="0"/>
                    <w:jc w:val="both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Продаж активів</w:t>
                  </w:r>
                </w:p>
                <w:p w:rsidR="00000000" w:rsidDel="00000000" w:rsidP="00000000" w:rsidRDefault="00000000" w:rsidRPr="00000000" w14:paraId="00000072">
                  <w:pPr>
                    <w:widowControl w:val="0"/>
                    <w:jc w:val="both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Плата за користування</w:t>
                  </w:r>
                </w:p>
                <w:p w:rsidR="00000000" w:rsidDel="00000000" w:rsidP="00000000" w:rsidRDefault="00000000" w:rsidRPr="00000000" w14:paraId="00000073">
                  <w:pPr>
                    <w:widowControl w:val="0"/>
                    <w:jc w:val="both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Абонентська плата</w:t>
                  </w:r>
                </w:p>
                <w:p w:rsidR="00000000" w:rsidDel="00000000" w:rsidP="00000000" w:rsidRDefault="00000000" w:rsidRPr="00000000" w14:paraId="00000074">
                  <w:pPr>
                    <w:widowControl w:val="0"/>
                    <w:jc w:val="both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Кредитування/ Оренда /</w:t>
                  </w:r>
                </w:p>
                <w:p w:rsidR="00000000" w:rsidDel="00000000" w:rsidP="00000000" w:rsidRDefault="00000000" w:rsidRPr="00000000" w14:paraId="00000075">
                  <w:pPr>
                    <w:widowControl w:val="0"/>
                    <w:jc w:val="both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Лізинг Ліцензування</w:t>
                  </w:r>
                </w:p>
                <w:p w:rsidR="00000000" w:rsidDel="00000000" w:rsidP="00000000" w:rsidRDefault="00000000" w:rsidRPr="00000000" w14:paraId="00000076">
                  <w:pPr>
                    <w:widowControl w:val="0"/>
                    <w:jc w:val="both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Брокерськау</w:t>
                  </w:r>
                </w:p>
                <w:p w:rsidR="00000000" w:rsidDel="00000000" w:rsidP="00000000" w:rsidRDefault="00000000" w:rsidRPr="00000000" w14:paraId="00000077">
                  <w:pPr>
                    <w:widowControl w:val="0"/>
                    <w:jc w:val="both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Фіксована ціна</w:t>
                  </w:r>
                </w:p>
                <w:p w:rsidR="00000000" w:rsidDel="00000000" w:rsidP="00000000" w:rsidRDefault="00000000" w:rsidRPr="00000000" w14:paraId="00000078">
                  <w:pPr>
                    <w:widowControl w:val="0"/>
                    <w:jc w:val="both"/>
                    <w:rPr>
                      <w:rFonts w:ascii="Times New Roman" w:cs="Times New Roman" w:eastAsia="Times New Roman" w:hAnsi="Times New Roman"/>
                      <w:i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Ціна за прейскурантом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79">
                  <w:pPr>
                    <w:widowControl w:val="0"/>
                    <w:jc w:val="both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Ціна залежить від характеристик продукту</w:t>
                  </w:r>
                </w:p>
                <w:p w:rsidR="00000000" w:rsidDel="00000000" w:rsidP="00000000" w:rsidRDefault="00000000" w:rsidRPr="00000000" w14:paraId="0000007A">
                  <w:pPr>
                    <w:widowControl w:val="0"/>
                    <w:jc w:val="both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Ціна залежить від сегменту клієнтів</w:t>
                  </w:r>
                </w:p>
                <w:p w:rsidR="00000000" w:rsidDel="00000000" w:rsidP="00000000" w:rsidRDefault="00000000" w:rsidRPr="00000000" w14:paraId="0000007B">
                  <w:pPr>
                    <w:widowControl w:val="0"/>
                    <w:jc w:val="both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Ціна залежить від обсяг</w:t>
                  </w:r>
                </w:p>
                <w:p w:rsidR="00000000" w:rsidDel="00000000" w:rsidP="00000000" w:rsidRDefault="00000000" w:rsidRPr="00000000" w14:paraId="0000007C">
                  <w:pPr>
                    <w:widowControl w:val="0"/>
                    <w:jc w:val="both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Динамічне ціноутворення</w:t>
                  </w:r>
                </w:p>
                <w:p w:rsidR="00000000" w:rsidDel="00000000" w:rsidP="00000000" w:rsidRDefault="00000000" w:rsidRPr="00000000" w14:paraId="0000007D">
                  <w:pPr>
                    <w:widowControl w:val="0"/>
                    <w:jc w:val="both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Переговори (торг)</w:t>
                  </w:r>
                </w:p>
                <w:p w:rsidR="00000000" w:rsidDel="00000000" w:rsidP="00000000" w:rsidRDefault="00000000" w:rsidRPr="00000000" w14:paraId="0000007E">
                  <w:pPr>
                    <w:widowControl w:val="0"/>
                    <w:jc w:val="both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Управління доходами</w:t>
                  </w:r>
                </w:p>
                <w:p w:rsidR="00000000" w:rsidDel="00000000" w:rsidP="00000000" w:rsidRDefault="00000000" w:rsidRPr="00000000" w14:paraId="0000007F">
                  <w:pPr>
                    <w:widowControl w:val="0"/>
                    <w:jc w:val="both"/>
                    <w:rPr>
                      <w:rFonts w:ascii="Times New Roman" w:cs="Times New Roman" w:eastAsia="Times New Roman" w:hAnsi="Times New Roman"/>
                      <w:i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Ринок у режимі реального часу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440.0000000000002" w:top="1440.0000000000002" w:left="1440.0000000000002" w:right="1440.000000000000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708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593888</wp:posOffset>
          </wp:positionH>
          <wp:positionV relativeFrom="page">
            <wp:posOffset>192405</wp:posOffset>
          </wp:positionV>
          <wp:extent cx="6369375" cy="575426"/>
          <wp:effectExtent b="0" l="0" r="0" t="0"/>
          <wp:wrapSquare wrapText="bothSides" distB="0" distT="0" distL="0" distR="0"/>
          <wp:docPr id="1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69375" cy="57542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4" w:customStyle="1">
    <w:name w:val="Верхний колонтитул Знак"/>
    <w:basedOn w:val="a0"/>
    <w:link w:val="a3"/>
    <w:uiPriority w:val="99"/>
    <w:rsid w:val="00F23556"/>
  </w:style>
  <w:style w:type="paragraph" w:styleId="a5">
    <w:name w:val="footer"/>
    <w:basedOn w:val="a"/>
    <w:link w:val="a6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6" w:customStyle="1">
    <w:name w:val="Нижний колонтитул Знак"/>
    <w:basedOn w:val="a0"/>
    <w:link w:val="a5"/>
    <w:uiPriority w:val="99"/>
    <w:rsid w:val="00F23556"/>
  </w:style>
  <w:style w:type="paragraph" w:styleId="a7">
    <w:name w:val="Balloon Text"/>
    <w:basedOn w:val="a"/>
    <w:link w:val="a8"/>
    <w:uiPriority w:val="99"/>
    <w:semiHidden w:val="1"/>
    <w:unhideWhenUsed w:val="1"/>
    <w:rsid w:val="003D3745"/>
    <w:rPr>
      <w:rFonts w:ascii="Times New Roman" w:cs="Times New Roman" w:hAnsi="Times New Roman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3D3745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wzJFM9Lbt5A8AdvvVx0s02wi3w==">AMUW2mUi1EyUulS7UpJ7aifQt+j1biujLMTnkV2NHhLbLJW/W4buC8/FcriYXFVUKP9wsKJbYc9VicQ9qgktCZoROpDk7S53jo2HybG96AubQPGz0slbn3c=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2020-11-03T06:35:00Z</dcterms:created>
  <dc:creator>Юлія Петелько</dc:creator>
</cp:coreProperties>
</file>